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A" w:rsidRDefault="00562EDF" w:rsidP="009F010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6645910" cy="9399694"/>
            <wp:effectExtent l="19050" t="0" r="2540" b="0"/>
            <wp:docPr id="2" name="Immagine 1" descr="C:\Users\user\Desktop\IMAGINE\2022 Imagine T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INE\2022 Imagine T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0A" w:rsidRPr="00EA060A" w:rsidRDefault="00FB5DDE" w:rsidP="004E5D0D">
      <w:pPr>
        <w:jc w:val="center"/>
        <w:rPr>
          <w:sz w:val="28"/>
          <w:szCs w:val="28"/>
        </w:rPr>
      </w:pPr>
      <w:proofErr w:type="spellStart"/>
      <w:r w:rsidRPr="00EA060A">
        <w:rPr>
          <w:sz w:val="28"/>
          <w:szCs w:val="28"/>
        </w:rPr>
        <w:lastRenderedPageBreak/>
        <w:t>IMAGINE…</w:t>
      </w:r>
      <w:proofErr w:type="spellEnd"/>
    </w:p>
    <w:p w:rsidR="002055C4" w:rsidRDefault="002055C4" w:rsidP="002055C4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2055C4">
        <w:rPr>
          <w:sz w:val="28"/>
          <w:szCs w:val="28"/>
        </w:rPr>
        <w:t xml:space="preserve">Altro passo in avanti del </w:t>
      </w:r>
      <w:r w:rsidR="00562EDF" w:rsidRPr="002055C4">
        <w:rPr>
          <w:sz w:val="28"/>
          <w:szCs w:val="28"/>
        </w:rPr>
        <w:t>progetto</w:t>
      </w:r>
      <w:r w:rsidR="008D7DBA">
        <w:rPr>
          <w:sz w:val="28"/>
          <w:szCs w:val="28"/>
        </w:rPr>
        <w:t xml:space="preserve"> </w:t>
      </w:r>
      <w:proofErr w:type="spellStart"/>
      <w:r w:rsidR="008D7DBA">
        <w:rPr>
          <w:sz w:val="28"/>
          <w:szCs w:val="28"/>
        </w:rPr>
        <w:t>IMAGINE…</w:t>
      </w:r>
      <w:proofErr w:type="spellEnd"/>
      <w:r w:rsidR="008D7DBA">
        <w:rPr>
          <w:sz w:val="28"/>
          <w:szCs w:val="28"/>
        </w:rPr>
        <w:t xml:space="preserve"> </w:t>
      </w:r>
      <w:r w:rsidR="00562EDF" w:rsidRPr="002055C4">
        <w:rPr>
          <w:sz w:val="28"/>
          <w:szCs w:val="28"/>
        </w:rPr>
        <w:t xml:space="preserve">che </w:t>
      </w:r>
      <w:r>
        <w:rPr>
          <w:sz w:val="28"/>
          <w:szCs w:val="28"/>
        </w:rPr>
        <w:t xml:space="preserve">sta </w:t>
      </w:r>
      <w:r w:rsidR="00562EDF" w:rsidRPr="002055C4">
        <w:rPr>
          <w:sz w:val="28"/>
          <w:szCs w:val="28"/>
        </w:rPr>
        <w:t>dimostra</w:t>
      </w:r>
      <w:r>
        <w:rPr>
          <w:sz w:val="28"/>
          <w:szCs w:val="28"/>
        </w:rPr>
        <w:t>ndo</w:t>
      </w:r>
      <w:r w:rsidR="00562EDF" w:rsidRPr="002055C4">
        <w:rPr>
          <w:sz w:val="28"/>
          <w:szCs w:val="28"/>
        </w:rPr>
        <w:t xml:space="preserve"> </w:t>
      </w:r>
      <w:r w:rsidRPr="002055C4">
        <w:rPr>
          <w:sz w:val="28"/>
          <w:szCs w:val="28"/>
        </w:rPr>
        <w:t xml:space="preserve">in modo inequivocabile </w:t>
      </w:r>
      <w:r w:rsidR="00562EDF" w:rsidRPr="002055C4">
        <w:rPr>
          <w:sz w:val="28"/>
          <w:szCs w:val="28"/>
        </w:rPr>
        <w:t xml:space="preserve">come i “sognatori” </w:t>
      </w:r>
      <w:r w:rsidR="0040177B" w:rsidRPr="002055C4">
        <w:rPr>
          <w:sz w:val="28"/>
          <w:szCs w:val="28"/>
        </w:rPr>
        <w:t xml:space="preserve">citati da </w:t>
      </w:r>
      <w:r w:rsidR="004E1AA4" w:rsidRPr="002055C4">
        <w:rPr>
          <w:sz w:val="28"/>
          <w:szCs w:val="28"/>
        </w:rPr>
        <w:t>John Lennon</w:t>
      </w:r>
      <w:r w:rsidR="00562EDF" w:rsidRPr="00205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hanno in realtà </w:t>
      </w:r>
      <w:r w:rsidR="00B63CA6" w:rsidRPr="002055C4">
        <w:rPr>
          <w:sz w:val="28"/>
          <w:szCs w:val="28"/>
        </w:rPr>
        <w:t>raggiun</w:t>
      </w:r>
      <w:r w:rsidR="004E1AA4" w:rsidRPr="002055C4">
        <w:rPr>
          <w:sz w:val="28"/>
          <w:szCs w:val="28"/>
        </w:rPr>
        <w:t>to</w:t>
      </w:r>
      <w:r>
        <w:rPr>
          <w:sz w:val="28"/>
          <w:szCs w:val="28"/>
        </w:rPr>
        <w:t xml:space="preserve"> risultati concreti</w:t>
      </w:r>
      <w:r w:rsidR="009D2AB6">
        <w:rPr>
          <w:sz w:val="28"/>
          <w:szCs w:val="28"/>
        </w:rPr>
        <w:t xml:space="preserve"> in vari settori</w:t>
      </w:r>
      <w:r>
        <w:rPr>
          <w:sz w:val="28"/>
          <w:szCs w:val="28"/>
        </w:rPr>
        <w:t>, r</w:t>
      </w:r>
      <w:r w:rsidRPr="002055C4">
        <w:rPr>
          <w:sz w:val="28"/>
          <w:szCs w:val="28"/>
        </w:rPr>
        <w:t>afforzando il concetto che la salute dell’uomo non può essere svincolata dalla salute del Pianeta</w:t>
      </w:r>
      <w:r w:rsidR="00D63794">
        <w:rPr>
          <w:sz w:val="28"/>
          <w:szCs w:val="28"/>
        </w:rPr>
        <w:t>: “ONE HEALTH”</w:t>
      </w:r>
      <w:r w:rsidRPr="002055C4">
        <w:rPr>
          <w:sz w:val="28"/>
          <w:szCs w:val="28"/>
        </w:rPr>
        <w:t>.</w:t>
      </w:r>
    </w:p>
    <w:p w:rsidR="002055C4" w:rsidRDefault="002055C4" w:rsidP="002055C4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p w:rsidR="002055C4" w:rsidRDefault="002055C4" w:rsidP="002055C4">
      <w:pPr>
        <w:jc w:val="both"/>
        <w:rPr>
          <w:sz w:val="28"/>
          <w:szCs w:val="28"/>
        </w:rPr>
      </w:pPr>
      <w:r w:rsidRPr="002055C4">
        <w:rPr>
          <w:sz w:val="28"/>
          <w:szCs w:val="28"/>
        </w:rPr>
        <w:t>Giovedì 1 dicembre alle ore 8,30 sugli schermi della emittente TRG prosegue quindi il ciclo di trasmissioni TV</w:t>
      </w:r>
      <w:r w:rsidR="008D7DBA">
        <w:rPr>
          <w:sz w:val="28"/>
          <w:szCs w:val="28"/>
        </w:rPr>
        <w:t xml:space="preserve">, </w:t>
      </w:r>
      <w:r w:rsidRPr="002055C4">
        <w:rPr>
          <w:sz w:val="28"/>
          <w:szCs w:val="28"/>
        </w:rPr>
        <w:t>previsto dal progetto promosso dal CENTRO STUDI NUTRIZIONE UMANA di</w:t>
      </w:r>
      <w:r>
        <w:rPr>
          <w:sz w:val="28"/>
          <w:szCs w:val="28"/>
        </w:rPr>
        <w:t xml:space="preserve"> Gubbio con il sostegno della FONDAZIONE PERUGIA, e realizzato con un ampio coinvolgimento di Istituzioni e Associazioni no profit. </w:t>
      </w:r>
    </w:p>
    <w:p w:rsidR="002055C4" w:rsidRDefault="002055C4" w:rsidP="00205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terza puntata del “Caffè di TRG” sarà </w:t>
      </w:r>
      <w:r w:rsidR="008D7DBA">
        <w:rPr>
          <w:sz w:val="28"/>
          <w:szCs w:val="28"/>
        </w:rPr>
        <w:t xml:space="preserve">quindi </w:t>
      </w:r>
      <w:r>
        <w:rPr>
          <w:sz w:val="28"/>
          <w:szCs w:val="28"/>
        </w:rPr>
        <w:t>dedicata al 3° Obiettivo Sostenibile: salute e ben</w:t>
      </w:r>
      <w:r w:rsidR="00D07CC5">
        <w:rPr>
          <w:sz w:val="28"/>
          <w:szCs w:val="28"/>
        </w:rPr>
        <w:t>essere per tutti a tutte le età.</w:t>
      </w:r>
    </w:p>
    <w:p w:rsidR="00215B98" w:rsidRPr="002055C4" w:rsidRDefault="00D07CC5" w:rsidP="00D07CC5">
      <w:pPr>
        <w:jc w:val="both"/>
        <w:rPr>
          <w:sz w:val="28"/>
          <w:szCs w:val="28"/>
        </w:rPr>
      </w:pPr>
      <w:r>
        <w:rPr>
          <w:sz w:val="28"/>
          <w:szCs w:val="28"/>
        </w:rPr>
        <w:t>E’ evidente la vastità di questo argomento</w:t>
      </w:r>
      <w:r w:rsidR="008D7DBA">
        <w:rPr>
          <w:sz w:val="28"/>
          <w:szCs w:val="28"/>
        </w:rPr>
        <w:t xml:space="preserve">, quindi </w:t>
      </w:r>
      <w:r>
        <w:rPr>
          <w:sz w:val="28"/>
          <w:szCs w:val="28"/>
        </w:rPr>
        <w:t>nella puntata TV accenneremo ad alcuni argomenti</w:t>
      </w:r>
      <w:r w:rsidR="008D7DBA">
        <w:rPr>
          <w:sz w:val="28"/>
          <w:szCs w:val="28"/>
        </w:rPr>
        <w:t xml:space="preserve"> di</w:t>
      </w:r>
      <w:r>
        <w:rPr>
          <w:sz w:val="28"/>
          <w:szCs w:val="28"/>
        </w:rPr>
        <w:t xml:space="preserve"> sana alimentazione (l</w:t>
      </w:r>
      <w:r w:rsidR="00215B98" w:rsidRPr="002055C4">
        <w:rPr>
          <w:sz w:val="28"/>
          <w:szCs w:val="28"/>
        </w:rPr>
        <w:t>a sfida più rilevante del momento è la necessità di nutrire una popolazione globale in crescita con una dieta sana</w:t>
      </w:r>
      <w:r>
        <w:rPr>
          <w:sz w:val="28"/>
          <w:szCs w:val="28"/>
        </w:rPr>
        <w:t>)</w:t>
      </w:r>
      <w:r w:rsidR="008D7DBA">
        <w:rPr>
          <w:sz w:val="28"/>
          <w:szCs w:val="28"/>
        </w:rPr>
        <w:t>,</w:t>
      </w:r>
      <w:r>
        <w:rPr>
          <w:sz w:val="28"/>
          <w:szCs w:val="28"/>
        </w:rPr>
        <w:t xml:space="preserve"> sottolineando però che l’attività motoria </w:t>
      </w:r>
      <w:r w:rsidR="00215B98" w:rsidRPr="002055C4">
        <w:rPr>
          <w:sz w:val="28"/>
          <w:szCs w:val="28"/>
        </w:rPr>
        <w:t>rappresenta un fattore centrale per il benessere della società, soprattutto quella occidentale, caratterizzata da un crescente aumento d</w:t>
      </w:r>
      <w:r w:rsidR="009D2AB6">
        <w:rPr>
          <w:sz w:val="28"/>
          <w:szCs w:val="28"/>
        </w:rPr>
        <w:t xml:space="preserve">i </w:t>
      </w:r>
      <w:r w:rsidR="00215B98" w:rsidRPr="002055C4">
        <w:rPr>
          <w:sz w:val="28"/>
          <w:szCs w:val="28"/>
        </w:rPr>
        <w:t>obesità</w:t>
      </w:r>
      <w:r>
        <w:rPr>
          <w:sz w:val="28"/>
          <w:szCs w:val="28"/>
        </w:rPr>
        <w:t xml:space="preserve">, diabete di tipo 2 </w:t>
      </w:r>
      <w:r w:rsidR="00215B98" w:rsidRPr="002055C4">
        <w:rPr>
          <w:sz w:val="28"/>
          <w:szCs w:val="28"/>
        </w:rPr>
        <w:t xml:space="preserve"> e </w:t>
      </w:r>
      <w:r w:rsidR="009D2AB6">
        <w:rPr>
          <w:sz w:val="28"/>
          <w:szCs w:val="28"/>
        </w:rPr>
        <w:t>p</w:t>
      </w:r>
      <w:r w:rsidR="00215B98" w:rsidRPr="002055C4">
        <w:rPr>
          <w:sz w:val="28"/>
          <w:szCs w:val="28"/>
        </w:rPr>
        <w:t xml:space="preserve">atologie </w:t>
      </w:r>
      <w:r>
        <w:rPr>
          <w:sz w:val="28"/>
          <w:szCs w:val="28"/>
        </w:rPr>
        <w:t>cardiovascolari</w:t>
      </w:r>
      <w:r w:rsidR="00215B98" w:rsidRPr="002055C4">
        <w:rPr>
          <w:sz w:val="28"/>
          <w:szCs w:val="28"/>
        </w:rPr>
        <w:t>. </w:t>
      </w:r>
    </w:p>
    <w:p w:rsidR="004E1AA4" w:rsidRDefault="00D07CC5" w:rsidP="00205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4E1AA4">
        <w:rPr>
          <w:sz w:val="28"/>
          <w:szCs w:val="28"/>
        </w:rPr>
        <w:t>dat</w:t>
      </w:r>
      <w:r>
        <w:rPr>
          <w:sz w:val="28"/>
          <w:szCs w:val="28"/>
        </w:rPr>
        <w:t>i internazionali sottolineano infatti che</w:t>
      </w:r>
      <w:r w:rsidR="009D2AB6">
        <w:rPr>
          <w:sz w:val="28"/>
          <w:szCs w:val="28"/>
        </w:rPr>
        <w:t xml:space="preserve"> ogni anno</w:t>
      </w:r>
      <w:r>
        <w:rPr>
          <w:sz w:val="28"/>
          <w:szCs w:val="28"/>
        </w:rPr>
        <w:t xml:space="preserve"> circa 2 milioni di decessi sono collegati alla scarsa attività motoria</w:t>
      </w:r>
      <w:r w:rsidR="00236B57">
        <w:rPr>
          <w:sz w:val="28"/>
          <w:szCs w:val="28"/>
        </w:rPr>
        <w:t>,</w:t>
      </w:r>
      <w:r>
        <w:rPr>
          <w:sz w:val="28"/>
          <w:szCs w:val="28"/>
        </w:rPr>
        <w:t xml:space="preserve"> includ</w:t>
      </w:r>
      <w:r w:rsidR="00236B57">
        <w:rPr>
          <w:sz w:val="28"/>
          <w:szCs w:val="28"/>
        </w:rPr>
        <w:t xml:space="preserve">endo </w:t>
      </w:r>
      <w:r>
        <w:rPr>
          <w:sz w:val="28"/>
          <w:szCs w:val="28"/>
        </w:rPr>
        <w:t>i circa 90.00 decessi nel nostro paese.</w:t>
      </w:r>
    </w:p>
    <w:p w:rsidR="00D07CC5" w:rsidRDefault="004E1AA4" w:rsidP="00205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questo quadro </w:t>
      </w:r>
      <w:r w:rsidR="00D07CC5">
        <w:rPr>
          <w:sz w:val="28"/>
          <w:szCs w:val="28"/>
        </w:rPr>
        <w:t xml:space="preserve">forse poco noto, </w:t>
      </w:r>
      <w:r>
        <w:rPr>
          <w:sz w:val="28"/>
          <w:szCs w:val="28"/>
        </w:rPr>
        <w:t>risalta</w:t>
      </w:r>
      <w:r w:rsidR="00D07CC5">
        <w:rPr>
          <w:sz w:val="28"/>
          <w:szCs w:val="28"/>
        </w:rPr>
        <w:t>no le attività pluriennali dell’Associazione “L’olivo e la ginestra”</w:t>
      </w:r>
      <w:r w:rsidR="008D7DBA">
        <w:rPr>
          <w:sz w:val="28"/>
          <w:szCs w:val="28"/>
        </w:rPr>
        <w:t>,</w:t>
      </w:r>
      <w:r w:rsidR="00D07CC5">
        <w:rPr>
          <w:sz w:val="28"/>
          <w:szCs w:val="28"/>
        </w:rPr>
        <w:t xml:space="preserve"> che con regolarità offre una miriade di occasioni per scoprire il piacere della attività motoria all’aria aperta e in gruppo.</w:t>
      </w:r>
    </w:p>
    <w:p w:rsidR="00D07CC5" w:rsidRDefault="00D07CC5" w:rsidP="002055C4">
      <w:pPr>
        <w:jc w:val="both"/>
        <w:rPr>
          <w:sz w:val="28"/>
          <w:szCs w:val="28"/>
        </w:rPr>
      </w:pPr>
    </w:p>
    <w:p w:rsidR="000F640D" w:rsidRDefault="00D07CC5" w:rsidP="00205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Anche in questo caso, </w:t>
      </w:r>
      <w:r w:rsidR="000F640D">
        <w:rPr>
          <w:sz w:val="28"/>
          <w:szCs w:val="28"/>
        </w:rPr>
        <w:t xml:space="preserve">a partire da gennaio 2023, il progetto prevede degli incontri </w:t>
      </w:r>
      <w:r w:rsidR="0040177B">
        <w:rPr>
          <w:sz w:val="28"/>
          <w:szCs w:val="28"/>
        </w:rPr>
        <w:t xml:space="preserve">in remoto </w:t>
      </w:r>
      <w:r w:rsidR="000F640D">
        <w:rPr>
          <w:sz w:val="28"/>
          <w:szCs w:val="28"/>
        </w:rPr>
        <w:t xml:space="preserve">o in presenza, che permetteranno di approfondire queste tematiche </w:t>
      </w:r>
      <w:r w:rsidR="00665389">
        <w:rPr>
          <w:sz w:val="28"/>
          <w:szCs w:val="28"/>
        </w:rPr>
        <w:t xml:space="preserve">innanzitutto nelle </w:t>
      </w:r>
      <w:r w:rsidR="000F640D">
        <w:rPr>
          <w:sz w:val="28"/>
          <w:szCs w:val="28"/>
        </w:rPr>
        <w:t>Scuole già coinvolte</w:t>
      </w:r>
      <w:r>
        <w:rPr>
          <w:sz w:val="28"/>
          <w:szCs w:val="28"/>
        </w:rPr>
        <w:t xml:space="preserve">, ma </w:t>
      </w:r>
      <w:r w:rsidR="007B0B97">
        <w:rPr>
          <w:sz w:val="28"/>
          <w:szCs w:val="28"/>
        </w:rPr>
        <w:t xml:space="preserve">in generale </w:t>
      </w:r>
      <w:r>
        <w:rPr>
          <w:sz w:val="28"/>
          <w:szCs w:val="28"/>
        </w:rPr>
        <w:t>con</w:t>
      </w:r>
      <w:r w:rsidR="00665389">
        <w:rPr>
          <w:sz w:val="28"/>
          <w:szCs w:val="28"/>
        </w:rPr>
        <w:t xml:space="preserve"> </w:t>
      </w:r>
      <w:r w:rsidR="0040177B">
        <w:rPr>
          <w:sz w:val="28"/>
          <w:szCs w:val="28"/>
        </w:rPr>
        <w:t xml:space="preserve">tutti i </w:t>
      </w:r>
      <w:r w:rsidR="000F640D">
        <w:rPr>
          <w:sz w:val="28"/>
          <w:szCs w:val="28"/>
        </w:rPr>
        <w:t xml:space="preserve">soggetti interessati (per informazioni scrivere a Centro Studi Nutrizione Umana </w:t>
      </w:r>
      <w:hyperlink r:id="rId8" w:history="1">
        <w:r w:rsidR="000F640D" w:rsidRPr="00236B85">
          <w:rPr>
            <w:rStyle w:val="Collegamentoipertestuale"/>
            <w:sz w:val="28"/>
            <w:szCs w:val="28"/>
          </w:rPr>
          <w:t>gm@nutrition.it</w:t>
        </w:r>
      </w:hyperlink>
      <w:r w:rsidR="000F640D">
        <w:rPr>
          <w:sz w:val="28"/>
          <w:szCs w:val="28"/>
        </w:rPr>
        <w:t>)</w:t>
      </w:r>
      <w:r w:rsidR="00665389">
        <w:rPr>
          <w:sz w:val="28"/>
          <w:szCs w:val="28"/>
        </w:rPr>
        <w:t>.</w:t>
      </w:r>
    </w:p>
    <w:p w:rsidR="000F640D" w:rsidRDefault="000F640D" w:rsidP="002055C4">
      <w:pPr>
        <w:jc w:val="both"/>
        <w:rPr>
          <w:sz w:val="28"/>
          <w:szCs w:val="28"/>
        </w:rPr>
      </w:pPr>
    </w:p>
    <w:p w:rsidR="00B33F19" w:rsidRDefault="00B33F19" w:rsidP="002055C4">
      <w:pPr>
        <w:jc w:val="both"/>
        <w:rPr>
          <w:sz w:val="28"/>
          <w:szCs w:val="28"/>
        </w:rPr>
      </w:pPr>
    </w:p>
    <w:sectPr w:rsidR="00B33F19" w:rsidSect="00767718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05" w:rsidRDefault="00CA0005">
      <w:r>
        <w:separator/>
      </w:r>
    </w:p>
  </w:endnote>
  <w:endnote w:type="continuationSeparator" w:id="0">
    <w:p w:rsidR="00CA0005" w:rsidRDefault="00CA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3A" w:rsidRDefault="00307498" w:rsidP="00E20E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206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063A" w:rsidRDefault="0012063A" w:rsidP="00E20E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3A" w:rsidRDefault="0012063A" w:rsidP="00E20E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05" w:rsidRDefault="00CA0005">
      <w:r>
        <w:separator/>
      </w:r>
    </w:p>
  </w:footnote>
  <w:footnote w:type="continuationSeparator" w:id="0">
    <w:p w:rsidR="00CA0005" w:rsidRDefault="00CA0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BD"/>
    <w:multiLevelType w:val="hybridMultilevel"/>
    <w:tmpl w:val="64D0F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E53"/>
    <w:multiLevelType w:val="hybridMultilevel"/>
    <w:tmpl w:val="A3487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D3747"/>
    <w:multiLevelType w:val="hybridMultilevel"/>
    <w:tmpl w:val="52F04832"/>
    <w:lvl w:ilvl="0" w:tplc="EAD82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B63"/>
    <w:multiLevelType w:val="hybridMultilevel"/>
    <w:tmpl w:val="C87A7228"/>
    <w:lvl w:ilvl="0" w:tplc="DA326E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542F0D"/>
    <w:multiLevelType w:val="hybridMultilevel"/>
    <w:tmpl w:val="CC80D8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07AA"/>
    <w:multiLevelType w:val="multilevel"/>
    <w:tmpl w:val="66CE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16127A"/>
    <w:multiLevelType w:val="hybridMultilevel"/>
    <w:tmpl w:val="46CEAC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B0AFA"/>
    <w:multiLevelType w:val="hybridMultilevel"/>
    <w:tmpl w:val="EEA82B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33725"/>
    <w:multiLevelType w:val="multilevel"/>
    <w:tmpl w:val="9372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1976CD"/>
    <w:multiLevelType w:val="hybridMultilevel"/>
    <w:tmpl w:val="A02683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269F"/>
    <w:multiLevelType w:val="hybridMultilevel"/>
    <w:tmpl w:val="868292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6723E"/>
    <w:multiLevelType w:val="hybridMultilevel"/>
    <w:tmpl w:val="4186181C"/>
    <w:lvl w:ilvl="0" w:tplc="1AFC9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A0D5F"/>
    <w:multiLevelType w:val="multilevel"/>
    <w:tmpl w:val="584A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7310E0"/>
    <w:multiLevelType w:val="hybridMultilevel"/>
    <w:tmpl w:val="07D4A2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82B27"/>
    <w:multiLevelType w:val="multilevel"/>
    <w:tmpl w:val="5DB6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7D1703"/>
    <w:multiLevelType w:val="hybridMultilevel"/>
    <w:tmpl w:val="4B8EF8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F44D0"/>
    <w:multiLevelType w:val="hybridMultilevel"/>
    <w:tmpl w:val="2CC00C3E"/>
    <w:lvl w:ilvl="0" w:tplc="EB3ABDA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11DE3"/>
    <w:multiLevelType w:val="multilevel"/>
    <w:tmpl w:val="ACD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BB35AB"/>
    <w:multiLevelType w:val="hybridMultilevel"/>
    <w:tmpl w:val="0B34321A"/>
    <w:lvl w:ilvl="0" w:tplc="561E2E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71B7"/>
    <w:multiLevelType w:val="hybridMultilevel"/>
    <w:tmpl w:val="EDD46B6E"/>
    <w:lvl w:ilvl="0" w:tplc="D74279E0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A0664A"/>
    <w:multiLevelType w:val="hybridMultilevel"/>
    <w:tmpl w:val="18303FFE"/>
    <w:lvl w:ilvl="0" w:tplc="A3AC7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8638D"/>
    <w:multiLevelType w:val="hybridMultilevel"/>
    <w:tmpl w:val="0E7020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9655D"/>
    <w:multiLevelType w:val="multilevel"/>
    <w:tmpl w:val="E28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EA2717"/>
    <w:multiLevelType w:val="hybridMultilevel"/>
    <w:tmpl w:val="C438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61A1C"/>
    <w:multiLevelType w:val="hybridMultilevel"/>
    <w:tmpl w:val="97AAD0FA"/>
    <w:lvl w:ilvl="0" w:tplc="88D6EEC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76E66"/>
    <w:multiLevelType w:val="hybridMultilevel"/>
    <w:tmpl w:val="937C6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90C81"/>
    <w:multiLevelType w:val="hybridMultilevel"/>
    <w:tmpl w:val="0E647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D1646"/>
    <w:multiLevelType w:val="hybridMultilevel"/>
    <w:tmpl w:val="C75CB5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AD6BB9"/>
    <w:multiLevelType w:val="multilevel"/>
    <w:tmpl w:val="B96E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1D32BA"/>
    <w:multiLevelType w:val="multilevel"/>
    <w:tmpl w:val="726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7"/>
  </w:num>
  <w:num w:numId="5">
    <w:abstractNumId w:val="28"/>
  </w:num>
  <w:num w:numId="6">
    <w:abstractNumId w:val="22"/>
  </w:num>
  <w:num w:numId="7">
    <w:abstractNumId w:val="5"/>
  </w:num>
  <w:num w:numId="8">
    <w:abstractNumId w:val="29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18"/>
  </w:num>
  <w:num w:numId="14">
    <w:abstractNumId w:val="19"/>
  </w:num>
  <w:num w:numId="15">
    <w:abstractNumId w:val="2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7"/>
  </w:num>
  <w:num w:numId="20">
    <w:abstractNumId w:val="4"/>
  </w:num>
  <w:num w:numId="21">
    <w:abstractNumId w:val="23"/>
  </w:num>
  <w:num w:numId="22">
    <w:abstractNumId w:val="2"/>
  </w:num>
  <w:num w:numId="23">
    <w:abstractNumId w:val="1"/>
  </w:num>
  <w:num w:numId="24">
    <w:abstractNumId w:val="9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34630"/>
    <w:rsid w:val="0000039A"/>
    <w:rsid w:val="00007BEC"/>
    <w:rsid w:val="000120E1"/>
    <w:rsid w:val="000165EB"/>
    <w:rsid w:val="00022A4A"/>
    <w:rsid w:val="000267EB"/>
    <w:rsid w:val="00034630"/>
    <w:rsid w:val="000537C5"/>
    <w:rsid w:val="00061BA6"/>
    <w:rsid w:val="00067490"/>
    <w:rsid w:val="000804FB"/>
    <w:rsid w:val="00085815"/>
    <w:rsid w:val="000D6E8A"/>
    <w:rsid w:val="000F1903"/>
    <w:rsid w:val="000F1E06"/>
    <w:rsid w:val="000F640D"/>
    <w:rsid w:val="00102ED5"/>
    <w:rsid w:val="001058D1"/>
    <w:rsid w:val="00105FAB"/>
    <w:rsid w:val="0011191C"/>
    <w:rsid w:val="001153FF"/>
    <w:rsid w:val="0012063A"/>
    <w:rsid w:val="0012063C"/>
    <w:rsid w:val="00122E76"/>
    <w:rsid w:val="00127702"/>
    <w:rsid w:val="00132D33"/>
    <w:rsid w:val="00136362"/>
    <w:rsid w:val="00146A58"/>
    <w:rsid w:val="00155DC7"/>
    <w:rsid w:val="00172BD9"/>
    <w:rsid w:val="001748A3"/>
    <w:rsid w:val="00177286"/>
    <w:rsid w:val="00183C9C"/>
    <w:rsid w:val="00194A7F"/>
    <w:rsid w:val="001A6FA8"/>
    <w:rsid w:val="001C52E4"/>
    <w:rsid w:val="001D5B6A"/>
    <w:rsid w:val="001F2274"/>
    <w:rsid w:val="001F35FB"/>
    <w:rsid w:val="001F7B28"/>
    <w:rsid w:val="002055C4"/>
    <w:rsid w:val="00215B98"/>
    <w:rsid w:val="00216755"/>
    <w:rsid w:val="00226113"/>
    <w:rsid w:val="00234EFE"/>
    <w:rsid w:val="002351B3"/>
    <w:rsid w:val="00236B57"/>
    <w:rsid w:val="002407B9"/>
    <w:rsid w:val="00240A8E"/>
    <w:rsid w:val="00242ACA"/>
    <w:rsid w:val="00250D56"/>
    <w:rsid w:val="002642F9"/>
    <w:rsid w:val="002758E3"/>
    <w:rsid w:val="002C199B"/>
    <w:rsid w:val="002E34E5"/>
    <w:rsid w:val="00307498"/>
    <w:rsid w:val="00312CA7"/>
    <w:rsid w:val="00321688"/>
    <w:rsid w:val="00352A88"/>
    <w:rsid w:val="003915E4"/>
    <w:rsid w:val="003A6A5C"/>
    <w:rsid w:val="003B2570"/>
    <w:rsid w:val="003C0244"/>
    <w:rsid w:val="003C14D9"/>
    <w:rsid w:val="003C1671"/>
    <w:rsid w:val="003D4640"/>
    <w:rsid w:val="003D62B1"/>
    <w:rsid w:val="003E467D"/>
    <w:rsid w:val="0040177B"/>
    <w:rsid w:val="00415007"/>
    <w:rsid w:val="00436684"/>
    <w:rsid w:val="0044053A"/>
    <w:rsid w:val="004504E1"/>
    <w:rsid w:val="0046570B"/>
    <w:rsid w:val="00470DED"/>
    <w:rsid w:val="004A4EEF"/>
    <w:rsid w:val="004B29DB"/>
    <w:rsid w:val="004D2EBE"/>
    <w:rsid w:val="004D306A"/>
    <w:rsid w:val="004E1AA4"/>
    <w:rsid w:val="004E5D0D"/>
    <w:rsid w:val="004F215E"/>
    <w:rsid w:val="004F298B"/>
    <w:rsid w:val="004F3ED3"/>
    <w:rsid w:val="00526F7C"/>
    <w:rsid w:val="00541B7B"/>
    <w:rsid w:val="00546CF7"/>
    <w:rsid w:val="0055092E"/>
    <w:rsid w:val="00552F1D"/>
    <w:rsid w:val="00561248"/>
    <w:rsid w:val="00562EDF"/>
    <w:rsid w:val="00564FE5"/>
    <w:rsid w:val="005A0747"/>
    <w:rsid w:val="005A798E"/>
    <w:rsid w:val="005B3B8E"/>
    <w:rsid w:val="005B3CB3"/>
    <w:rsid w:val="005B789C"/>
    <w:rsid w:val="006364CA"/>
    <w:rsid w:val="00645DC5"/>
    <w:rsid w:val="00665389"/>
    <w:rsid w:val="00684629"/>
    <w:rsid w:val="00695486"/>
    <w:rsid w:val="006C73CD"/>
    <w:rsid w:val="006D63AF"/>
    <w:rsid w:val="006E0578"/>
    <w:rsid w:val="006E20C4"/>
    <w:rsid w:val="006E5C15"/>
    <w:rsid w:val="0071305A"/>
    <w:rsid w:val="00747769"/>
    <w:rsid w:val="00757583"/>
    <w:rsid w:val="00761BFD"/>
    <w:rsid w:val="00767423"/>
    <w:rsid w:val="00767718"/>
    <w:rsid w:val="007917E0"/>
    <w:rsid w:val="007A44AD"/>
    <w:rsid w:val="007A70BF"/>
    <w:rsid w:val="007B0B97"/>
    <w:rsid w:val="007C7811"/>
    <w:rsid w:val="007D6E66"/>
    <w:rsid w:val="0082574F"/>
    <w:rsid w:val="00826FB3"/>
    <w:rsid w:val="008518E0"/>
    <w:rsid w:val="008525EC"/>
    <w:rsid w:val="00861055"/>
    <w:rsid w:val="00866A16"/>
    <w:rsid w:val="008A46AA"/>
    <w:rsid w:val="008B6628"/>
    <w:rsid w:val="008B6D7D"/>
    <w:rsid w:val="008D7DBA"/>
    <w:rsid w:val="008E3240"/>
    <w:rsid w:val="008E521D"/>
    <w:rsid w:val="008F0BAB"/>
    <w:rsid w:val="00907D56"/>
    <w:rsid w:val="00912DCF"/>
    <w:rsid w:val="00920183"/>
    <w:rsid w:val="00922353"/>
    <w:rsid w:val="009472DF"/>
    <w:rsid w:val="00950E8D"/>
    <w:rsid w:val="00955634"/>
    <w:rsid w:val="009604D3"/>
    <w:rsid w:val="009637E1"/>
    <w:rsid w:val="0096580F"/>
    <w:rsid w:val="00975448"/>
    <w:rsid w:val="0098398E"/>
    <w:rsid w:val="0098620F"/>
    <w:rsid w:val="00987D05"/>
    <w:rsid w:val="0099125B"/>
    <w:rsid w:val="009928E8"/>
    <w:rsid w:val="009A5F09"/>
    <w:rsid w:val="009B0D95"/>
    <w:rsid w:val="009B441F"/>
    <w:rsid w:val="009B5C88"/>
    <w:rsid w:val="009B7681"/>
    <w:rsid w:val="009C03C5"/>
    <w:rsid w:val="009C2DB2"/>
    <w:rsid w:val="009D2AB6"/>
    <w:rsid w:val="009F010A"/>
    <w:rsid w:val="009F5D99"/>
    <w:rsid w:val="00A05620"/>
    <w:rsid w:val="00A13043"/>
    <w:rsid w:val="00A220D7"/>
    <w:rsid w:val="00A45C37"/>
    <w:rsid w:val="00A52C62"/>
    <w:rsid w:val="00A670FD"/>
    <w:rsid w:val="00A723C6"/>
    <w:rsid w:val="00A814F4"/>
    <w:rsid w:val="00A822F7"/>
    <w:rsid w:val="00A829BE"/>
    <w:rsid w:val="00A86C3C"/>
    <w:rsid w:val="00A92F49"/>
    <w:rsid w:val="00AA31B1"/>
    <w:rsid w:val="00AA6227"/>
    <w:rsid w:val="00AB0DE8"/>
    <w:rsid w:val="00AB399F"/>
    <w:rsid w:val="00AB5E2B"/>
    <w:rsid w:val="00AD2579"/>
    <w:rsid w:val="00AE2C1F"/>
    <w:rsid w:val="00AF6749"/>
    <w:rsid w:val="00AF7F25"/>
    <w:rsid w:val="00B104F4"/>
    <w:rsid w:val="00B14401"/>
    <w:rsid w:val="00B30259"/>
    <w:rsid w:val="00B33F19"/>
    <w:rsid w:val="00B45FEF"/>
    <w:rsid w:val="00B5047B"/>
    <w:rsid w:val="00B63CA6"/>
    <w:rsid w:val="00B72FAA"/>
    <w:rsid w:val="00B77E37"/>
    <w:rsid w:val="00B92499"/>
    <w:rsid w:val="00B94D2D"/>
    <w:rsid w:val="00BA72AB"/>
    <w:rsid w:val="00BA7870"/>
    <w:rsid w:val="00BB2625"/>
    <w:rsid w:val="00BB5E61"/>
    <w:rsid w:val="00BC0F2A"/>
    <w:rsid w:val="00BC3873"/>
    <w:rsid w:val="00BC5669"/>
    <w:rsid w:val="00BE00C8"/>
    <w:rsid w:val="00BE200C"/>
    <w:rsid w:val="00C02F49"/>
    <w:rsid w:val="00C33E67"/>
    <w:rsid w:val="00C341F1"/>
    <w:rsid w:val="00C37916"/>
    <w:rsid w:val="00C606C0"/>
    <w:rsid w:val="00C60A34"/>
    <w:rsid w:val="00C61549"/>
    <w:rsid w:val="00C644A9"/>
    <w:rsid w:val="00C8265E"/>
    <w:rsid w:val="00CA0005"/>
    <w:rsid w:val="00CA09EA"/>
    <w:rsid w:val="00CB0C93"/>
    <w:rsid w:val="00CB2928"/>
    <w:rsid w:val="00CC0A23"/>
    <w:rsid w:val="00CD45F6"/>
    <w:rsid w:val="00CE5331"/>
    <w:rsid w:val="00CE5DD0"/>
    <w:rsid w:val="00CE60CD"/>
    <w:rsid w:val="00CE7EE9"/>
    <w:rsid w:val="00CF10A9"/>
    <w:rsid w:val="00CF1A24"/>
    <w:rsid w:val="00CF1BE6"/>
    <w:rsid w:val="00CF5982"/>
    <w:rsid w:val="00D03F51"/>
    <w:rsid w:val="00D06993"/>
    <w:rsid w:val="00D07CC5"/>
    <w:rsid w:val="00D16DDF"/>
    <w:rsid w:val="00D24C6B"/>
    <w:rsid w:val="00D5491F"/>
    <w:rsid w:val="00D55492"/>
    <w:rsid w:val="00D63794"/>
    <w:rsid w:val="00D77F40"/>
    <w:rsid w:val="00D90751"/>
    <w:rsid w:val="00DA30C5"/>
    <w:rsid w:val="00DA651C"/>
    <w:rsid w:val="00E02CE8"/>
    <w:rsid w:val="00E07BEF"/>
    <w:rsid w:val="00E10679"/>
    <w:rsid w:val="00E1763B"/>
    <w:rsid w:val="00E1782D"/>
    <w:rsid w:val="00E20B3B"/>
    <w:rsid w:val="00E20E5D"/>
    <w:rsid w:val="00E531B4"/>
    <w:rsid w:val="00E56C14"/>
    <w:rsid w:val="00E57945"/>
    <w:rsid w:val="00E63A37"/>
    <w:rsid w:val="00E650A8"/>
    <w:rsid w:val="00E659ED"/>
    <w:rsid w:val="00E66246"/>
    <w:rsid w:val="00E70ED7"/>
    <w:rsid w:val="00EA060A"/>
    <w:rsid w:val="00EB6522"/>
    <w:rsid w:val="00EB6EE5"/>
    <w:rsid w:val="00EC1ABE"/>
    <w:rsid w:val="00EF1259"/>
    <w:rsid w:val="00EF2FB8"/>
    <w:rsid w:val="00EF3596"/>
    <w:rsid w:val="00F055B1"/>
    <w:rsid w:val="00F06F70"/>
    <w:rsid w:val="00F41AA2"/>
    <w:rsid w:val="00F427B0"/>
    <w:rsid w:val="00F57173"/>
    <w:rsid w:val="00F85612"/>
    <w:rsid w:val="00F923EA"/>
    <w:rsid w:val="00F97CBF"/>
    <w:rsid w:val="00FB12F5"/>
    <w:rsid w:val="00FB55E3"/>
    <w:rsid w:val="00FB5DDE"/>
    <w:rsid w:val="00FE0CFA"/>
    <w:rsid w:val="00FE5F09"/>
    <w:rsid w:val="00FF075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D2D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elle">
    <w:name w:val="spelle"/>
    <w:basedOn w:val="Carpredefinitoparagrafo"/>
    <w:rsid w:val="00034630"/>
  </w:style>
  <w:style w:type="character" w:styleId="Collegamentoipertestuale">
    <w:name w:val="Hyperlink"/>
    <w:basedOn w:val="Carpredefinitoparagrafo"/>
    <w:rsid w:val="00034630"/>
    <w:rPr>
      <w:color w:val="0000FF"/>
      <w:u w:val="single"/>
    </w:rPr>
  </w:style>
  <w:style w:type="character" w:styleId="Collegamentovisitato">
    <w:name w:val="FollowedHyperlink"/>
    <w:basedOn w:val="Carpredefinitoparagrafo"/>
    <w:rsid w:val="00E63A37"/>
    <w:rPr>
      <w:color w:val="800080"/>
      <w:u w:val="single"/>
    </w:rPr>
  </w:style>
  <w:style w:type="paragraph" w:styleId="NormaleWeb">
    <w:name w:val="Normal (Web)"/>
    <w:basedOn w:val="Normale"/>
    <w:uiPriority w:val="99"/>
    <w:rsid w:val="001F2274"/>
    <w:pPr>
      <w:spacing w:before="100" w:beforeAutospacing="1" w:after="100" w:afterAutospacing="1"/>
    </w:pPr>
  </w:style>
  <w:style w:type="paragraph" w:styleId="Pidipagina">
    <w:name w:val="footer"/>
    <w:basedOn w:val="Normale"/>
    <w:rsid w:val="00E20E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0E5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537C5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537C5"/>
    <w:rPr>
      <w:rFonts w:ascii="Consolas" w:eastAsia="Calibri" w:hAnsi="Consolas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32168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1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10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2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5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nutritio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Guido Monacelli,</vt:lpstr>
    </vt:vector>
  </TitlesOfParts>
  <Company>Centro Studi Nutrizione Umana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Guido Monacelli,</dc:title>
  <dc:creator>Centro Studi Nutrizione Umana</dc:creator>
  <cp:lastModifiedBy>user</cp:lastModifiedBy>
  <cp:revision>8</cp:revision>
  <dcterms:created xsi:type="dcterms:W3CDTF">2022-11-11T10:12:00Z</dcterms:created>
  <dcterms:modified xsi:type="dcterms:W3CDTF">2022-11-21T07:38:00Z</dcterms:modified>
</cp:coreProperties>
</file>